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E2" w:rsidRPr="00285FAF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dejavu" w:hAnsi="dejavu"/>
          <w:color w:val="003471"/>
        </w:rPr>
      </w:pPr>
      <w:r w:rsidRPr="00285FAF">
        <w:rPr>
          <w:rStyle w:val="Strong"/>
          <w:rFonts w:ascii="Sylfaen" w:hAnsi="Sylfaen" w:cs="Sylfaen"/>
          <w:color w:val="003471"/>
        </w:rPr>
        <w:t>საკადრო</w:t>
      </w:r>
      <w:r w:rsidRPr="00285FAF">
        <w:rPr>
          <w:rStyle w:val="Strong"/>
          <w:rFonts w:ascii="dejavu" w:hAnsi="dejavu"/>
          <w:color w:val="003471"/>
        </w:rPr>
        <w:t xml:space="preserve"> </w:t>
      </w:r>
      <w:r w:rsidRPr="00285FAF">
        <w:rPr>
          <w:rStyle w:val="Strong"/>
          <w:rFonts w:ascii="Sylfaen" w:hAnsi="Sylfaen" w:cs="Sylfaen"/>
          <w:color w:val="003471"/>
        </w:rPr>
        <w:t>უზრუნველყოფა</w:t>
      </w:r>
    </w:p>
    <w:p w:rsidR="008D76E2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Sylfaen" w:hAnsi="Sylfaen"/>
          <w:color w:val="003471"/>
          <w:sz w:val="21"/>
          <w:szCs w:val="21"/>
        </w:rPr>
      </w:pPr>
      <w:r>
        <w:rPr>
          <w:rFonts w:ascii="dejavu" w:hAnsi="dejavu"/>
          <w:color w:val="003471"/>
          <w:sz w:val="21"/>
          <w:szCs w:val="21"/>
        </w:rPr>
        <w:br/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ნორმატიული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აქტები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,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რომლებიც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განსაზღვრავს სსიპ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საქართველოს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ინოვაციების და ტექნოლოგიების სააგენტოში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კონკურსის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ჩატარების</w:t>
      </w:r>
      <w:r>
        <w:rPr>
          <w:rStyle w:val="Strong"/>
          <w:rFonts w:ascii="dejavu" w:hAnsi="dejavu"/>
          <w:color w:val="003471"/>
          <w:sz w:val="21"/>
          <w:szCs w:val="21"/>
        </w:rPr>
        <w:t xml:space="preserve"> </w:t>
      </w:r>
      <w:r>
        <w:rPr>
          <w:rStyle w:val="Strong"/>
          <w:rFonts w:ascii="Sylfaen" w:hAnsi="Sylfaen" w:cs="Sylfaen"/>
          <w:color w:val="003471"/>
          <w:sz w:val="21"/>
          <w:szCs w:val="21"/>
        </w:rPr>
        <w:t>წესს</w:t>
      </w:r>
      <w:r>
        <w:rPr>
          <w:rStyle w:val="Strong"/>
          <w:rFonts w:ascii="dejavu" w:hAnsi="dejavu"/>
          <w:color w:val="003471"/>
          <w:sz w:val="21"/>
          <w:szCs w:val="21"/>
        </w:rPr>
        <w:t>:</w:t>
      </w:r>
    </w:p>
    <w:p w:rsidR="00430F64" w:rsidRPr="00430F64" w:rsidRDefault="00430F64" w:rsidP="00430F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Sylfaen" w:hAnsi="Sylfaen"/>
          <w:color w:val="4F81BD" w:themeColor="accent1"/>
          <w:sz w:val="22"/>
          <w:szCs w:val="22"/>
        </w:rPr>
      </w:pPr>
      <w:r w:rsidRPr="00430F64">
        <w:rPr>
          <w:rStyle w:val="Strong"/>
          <w:rFonts w:ascii="Sylfaen" w:hAnsi="Sylfaen"/>
          <w:b w:val="0"/>
          <w:color w:val="4F81BD" w:themeColor="accent1"/>
          <w:sz w:val="22"/>
          <w:szCs w:val="22"/>
        </w:rPr>
        <w:t>საქართველოს მთავრობის 2017 წლის 21 აპრილის № 204 დადგენილება „</w:t>
      </w:r>
      <w:r w:rsidRPr="00430F64">
        <w:rPr>
          <w:rFonts w:ascii="Sylfaen" w:hAnsi="Sylfaen" w:cs="Sylfaen"/>
          <w:color w:val="4F81BD" w:themeColor="accent1"/>
          <w:sz w:val="22"/>
          <w:szCs w:val="22"/>
        </w:rPr>
        <w:t>საჯარო</w:t>
      </w:r>
      <w:r w:rsidRPr="00430F64">
        <w:rPr>
          <w:rFonts w:ascii="Sylfaen_PDF_Subset" w:hAnsi="Sylfaen_PDF_Subset" w:cs="Sylfaen_PDF_Subset"/>
          <w:color w:val="4F81BD" w:themeColor="accent1"/>
          <w:sz w:val="22"/>
          <w:szCs w:val="22"/>
        </w:rPr>
        <w:t xml:space="preserve"> </w:t>
      </w:r>
      <w:r w:rsidRPr="00430F64">
        <w:rPr>
          <w:rFonts w:ascii="Sylfaen" w:hAnsi="Sylfaen" w:cs="Sylfaen"/>
          <w:color w:val="4F81BD" w:themeColor="accent1"/>
          <w:sz w:val="22"/>
          <w:szCs w:val="22"/>
        </w:rPr>
        <w:t>სამსახურში</w:t>
      </w:r>
      <w:r w:rsidRPr="00430F64">
        <w:rPr>
          <w:rFonts w:ascii="Sylfaen_PDF_Subset" w:hAnsi="Sylfaen_PDF_Subset" w:cs="Sylfaen_PDF_Subset"/>
          <w:color w:val="4F81BD" w:themeColor="accent1"/>
          <w:sz w:val="22"/>
          <w:szCs w:val="22"/>
        </w:rPr>
        <w:t xml:space="preserve"> </w:t>
      </w:r>
      <w:r w:rsidRPr="00430F64">
        <w:rPr>
          <w:rFonts w:ascii="Sylfaen" w:hAnsi="Sylfaen" w:cs="Sylfaen"/>
          <w:color w:val="4F81BD" w:themeColor="accent1"/>
          <w:sz w:val="22"/>
          <w:szCs w:val="22"/>
        </w:rPr>
        <w:t>კონკურსის</w:t>
      </w:r>
      <w:r w:rsidRPr="00430F64">
        <w:rPr>
          <w:rFonts w:ascii="Sylfaen_PDF_Subset" w:hAnsi="Sylfaen_PDF_Subset" w:cs="Sylfaen_PDF_Subset"/>
          <w:color w:val="4F81BD" w:themeColor="accent1"/>
          <w:sz w:val="22"/>
          <w:szCs w:val="22"/>
        </w:rPr>
        <w:t xml:space="preserve"> </w:t>
      </w:r>
      <w:r w:rsidRPr="00430F64">
        <w:rPr>
          <w:rFonts w:ascii="Sylfaen" w:hAnsi="Sylfaen" w:cs="Sylfaen"/>
          <w:color w:val="4F81BD" w:themeColor="accent1"/>
          <w:sz w:val="22"/>
          <w:szCs w:val="22"/>
        </w:rPr>
        <w:t>ჩატარების</w:t>
      </w:r>
      <w:r w:rsidRPr="00430F64">
        <w:rPr>
          <w:rFonts w:ascii="Sylfaen_PDF_Subset" w:hAnsi="Sylfaen_PDF_Subset" w:cs="Sylfaen_PDF_Subset"/>
          <w:color w:val="4F81BD" w:themeColor="accent1"/>
          <w:sz w:val="22"/>
          <w:szCs w:val="22"/>
        </w:rPr>
        <w:t xml:space="preserve"> </w:t>
      </w:r>
      <w:r w:rsidRPr="00430F64">
        <w:rPr>
          <w:rFonts w:ascii="Sylfaen" w:hAnsi="Sylfaen" w:cs="Sylfaen"/>
          <w:color w:val="4F81BD" w:themeColor="accent1"/>
          <w:sz w:val="22"/>
          <w:szCs w:val="22"/>
        </w:rPr>
        <w:t>წესის</w:t>
      </w:r>
      <w:r w:rsidRPr="00430F64">
        <w:rPr>
          <w:rFonts w:ascii="Sylfaen_PDF_Subset" w:hAnsi="Sylfaen_PDF_Subset" w:cs="Sylfaen_PDF_Subset"/>
          <w:color w:val="4F81BD" w:themeColor="accent1"/>
          <w:sz w:val="22"/>
          <w:szCs w:val="22"/>
        </w:rPr>
        <w:t xml:space="preserve"> </w:t>
      </w:r>
      <w:r w:rsidRPr="00430F64">
        <w:rPr>
          <w:rFonts w:ascii="Sylfaen" w:hAnsi="Sylfaen" w:cs="Sylfaen"/>
          <w:color w:val="4F81BD" w:themeColor="accent1"/>
          <w:sz w:val="22"/>
          <w:szCs w:val="22"/>
        </w:rPr>
        <w:t>შესახებ“;</w:t>
      </w:r>
    </w:p>
    <w:p w:rsidR="008D76E2" w:rsidRPr="00430F64" w:rsidRDefault="008D76E2" w:rsidP="00430F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Sylfaen" w:hAnsi="Sylfaen"/>
          <w:color w:val="4F81BD" w:themeColor="accent1"/>
          <w:sz w:val="22"/>
          <w:szCs w:val="22"/>
        </w:rPr>
      </w:pPr>
      <w:r w:rsidRPr="00430F64">
        <w:rPr>
          <w:rFonts w:ascii="dejavu" w:hAnsi="dejavu"/>
          <w:color w:val="4F81BD" w:themeColor="accent1"/>
          <w:sz w:val="22"/>
          <w:szCs w:val="22"/>
        </w:rPr>
        <w:t> </w:t>
      </w:r>
      <w:hyperlink r:id="rId5" w:tgtFrame="_blank" w:history="1"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საქართველოს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მთავრობის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2014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წლის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18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ივნისის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Cambria" w:hAnsi="Cambria" w:cs="Cambria"/>
            <w:color w:val="4F81BD" w:themeColor="accent1"/>
            <w:sz w:val="22"/>
            <w:szCs w:val="22"/>
            <w:u w:val="none"/>
          </w:rPr>
          <w:t>№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410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დადგენილება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"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საჯარო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დაწესებულებაში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სტაჟირების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გავლის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წესისა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და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პირობების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შესახებ</w:t>
        </w:r>
        <w:r w:rsidRPr="00430F64">
          <w:rPr>
            <w:rStyle w:val="Hyperlink"/>
            <w:rFonts w:ascii="Cambria" w:hAnsi="Cambria" w:cs="Cambria"/>
            <w:color w:val="4F81BD" w:themeColor="accent1"/>
            <w:sz w:val="22"/>
            <w:szCs w:val="22"/>
            <w:u w:val="none"/>
          </w:rPr>
          <w:t>“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სახელმწიფო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პროგრამის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დამტკიცების</w:t>
        </w:r>
        <w:r w:rsidRPr="00430F64">
          <w:rPr>
            <w:rStyle w:val="Hyperlink"/>
            <w:rFonts w:ascii="dejavu" w:hAnsi="dejavu"/>
            <w:color w:val="4F81BD" w:themeColor="accent1"/>
            <w:sz w:val="22"/>
            <w:szCs w:val="22"/>
            <w:u w:val="none"/>
          </w:rPr>
          <w:t xml:space="preserve"> </w:t>
        </w:r>
        <w:r w:rsidRPr="00430F64">
          <w:rPr>
            <w:rStyle w:val="Hyperlink"/>
            <w:rFonts w:ascii="Sylfaen" w:hAnsi="Sylfaen" w:cs="Sylfaen"/>
            <w:color w:val="4F81BD" w:themeColor="accent1"/>
            <w:sz w:val="22"/>
            <w:szCs w:val="22"/>
            <w:u w:val="none"/>
          </w:rPr>
          <w:t>თაობაზე</w:t>
        </w:r>
      </w:hyperlink>
      <w:r w:rsidRPr="00430F64">
        <w:rPr>
          <w:rFonts w:ascii="Sylfaen" w:hAnsi="Sylfaen"/>
          <w:color w:val="4F81BD" w:themeColor="accent1"/>
          <w:sz w:val="22"/>
          <w:szCs w:val="22"/>
        </w:rPr>
        <w:t>.</w:t>
      </w:r>
    </w:p>
    <w:p w:rsidR="008D76E2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color w:val="003471"/>
          <w:sz w:val="21"/>
          <w:szCs w:val="21"/>
        </w:rPr>
      </w:pPr>
    </w:p>
    <w:p w:rsidR="008D76E2" w:rsidRDefault="00C63D88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  <w:color w:val="1F497D" w:themeColor="text2"/>
        </w:rPr>
      </w:pPr>
      <w:hyperlink r:id="rId6" w:history="1"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სსიპ საქართველოს ინოვაციების და ტექნოლოგიბეის სააგენტოში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დასაქმებულ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პირთა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ოდენობა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გენდერულ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ჭრილში</w:t>
        </w:r>
        <w:r w:rsidR="00397282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- 2020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წ</w:t>
        </w:r>
        <w:r w:rsidR="00577AD9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 xml:space="preserve">. (I </w:t>
        </w:r>
        <w:r w:rsidR="008D76E2" w:rsidRPr="00DD6215">
          <w:rPr>
            <w:rStyle w:val="Hyperlink"/>
            <w:rFonts w:ascii="Sylfaen" w:hAnsi="Sylfaen" w:cs="Sylfaen"/>
            <w:b/>
            <w:color w:val="1F497D" w:themeColor="text2"/>
            <w:sz w:val="21"/>
            <w:szCs w:val="21"/>
            <w:u w:val="none"/>
            <w:shd w:val="clear" w:color="auto" w:fill="FFFFFF"/>
          </w:rPr>
          <w:t>კვარტალი</w:t>
        </w:r>
        <w:r w:rsidR="008D76E2" w:rsidRPr="00DD6215">
          <w:rPr>
            <w:rStyle w:val="Hyperlink"/>
            <w:rFonts w:ascii="dejavu" w:hAnsi="dejavu"/>
            <w:b/>
            <w:color w:val="1F497D" w:themeColor="text2"/>
            <w:sz w:val="21"/>
            <w:szCs w:val="21"/>
            <w:u w:val="none"/>
            <w:shd w:val="clear" w:color="auto" w:fill="FFFFFF"/>
          </w:rPr>
          <w:t>)</w:t>
        </w:r>
      </w:hyperlink>
    </w:p>
    <w:p w:rsidR="00DD6215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  <w:color w:val="1F497D" w:themeColor="text2"/>
        </w:rPr>
      </w:pPr>
    </w:p>
    <w:p w:rsidR="00DD6215" w:rsidRPr="00DD6215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  <w:color w:val="1F497D" w:themeColor="text2"/>
        </w:rPr>
      </w:pPr>
    </w:p>
    <w:p w:rsidR="00DD6215" w:rsidRDefault="00DD6215" w:rsidP="0016511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ylfaen" w:hAnsi="Sylfaen"/>
          <w:b/>
          <w:color w:val="1F497D" w:themeColor="text2"/>
        </w:rPr>
      </w:pPr>
      <w:r>
        <w:rPr>
          <w:rFonts w:ascii="Sylfaen" w:hAnsi="Sylfaen"/>
          <w:b/>
          <w:color w:val="1F497D" w:themeColor="text2"/>
        </w:rPr>
        <w:t>დასაქმებულ პირთა ოდენობა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398"/>
        <w:gridCol w:w="1783"/>
        <w:gridCol w:w="1783"/>
        <w:gridCol w:w="1783"/>
      </w:tblGrid>
      <w:tr w:rsidR="00DD6215" w:rsidTr="00D00835">
        <w:trPr>
          <w:trHeight w:val="680"/>
        </w:trPr>
        <w:tc>
          <w:tcPr>
            <w:tcW w:w="603" w:type="dxa"/>
          </w:tcPr>
          <w:p w:rsidR="009E2641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#</w:t>
            </w:r>
          </w:p>
        </w:tc>
        <w:tc>
          <w:tcPr>
            <w:tcW w:w="3398" w:type="dxa"/>
          </w:tcPr>
          <w:p w:rsidR="009E2641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თანამდებობების ჩამონათვალი</w:t>
            </w:r>
          </w:p>
          <w:p w:rsidR="009E2641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</w:tc>
        <w:tc>
          <w:tcPr>
            <w:tcW w:w="1783" w:type="dxa"/>
          </w:tcPr>
          <w:p w:rsidR="009E2641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ქალი</w:t>
            </w:r>
          </w:p>
        </w:tc>
        <w:tc>
          <w:tcPr>
            <w:tcW w:w="1783" w:type="dxa"/>
          </w:tcPr>
          <w:p w:rsidR="009E2641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კაცი</w:t>
            </w:r>
          </w:p>
        </w:tc>
        <w:tc>
          <w:tcPr>
            <w:tcW w:w="1783" w:type="dxa"/>
          </w:tcPr>
          <w:p w:rsidR="009E2641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სულ</w:t>
            </w:r>
          </w:p>
        </w:tc>
      </w:tr>
      <w:tr w:rsidR="00DD6215" w:rsidTr="00DD6215">
        <w:tc>
          <w:tcPr>
            <w:tcW w:w="603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  <w:tc>
          <w:tcPr>
            <w:tcW w:w="3398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თავმჯდომარე</w:t>
            </w:r>
          </w:p>
        </w:tc>
        <w:tc>
          <w:tcPr>
            <w:tcW w:w="1783" w:type="dxa"/>
          </w:tcPr>
          <w:p w:rsidR="00DD6215" w:rsidRDefault="00E620EB" w:rsidP="00D57D36">
            <w:pPr>
              <w:pStyle w:val="NormalWeb"/>
              <w:tabs>
                <w:tab w:val="center" w:pos="783"/>
              </w:tabs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:rsidR="00DD6215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:rsidR="00DD6215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</w:tr>
      <w:tr w:rsidR="00DD6215" w:rsidTr="00DD6215">
        <w:tc>
          <w:tcPr>
            <w:tcW w:w="603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2</w:t>
            </w:r>
          </w:p>
        </w:tc>
        <w:tc>
          <w:tcPr>
            <w:tcW w:w="3398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თავმჯდომარის მოადგილე</w:t>
            </w:r>
          </w:p>
        </w:tc>
        <w:tc>
          <w:tcPr>
            <w:tcW w:w="1783" w:type="dxa"/>
          </w:tcPr>
          <w:p w:rsidR="00DD6215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:rsidR="00DD6215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</w:tr>
      <w:tr w:rsidR="00DD6215" w:rsidTr="00DD6215">
        <w:tc>
          <w:tcPr>
            <w:tcW w:w="603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3</w:t>
            </w:r>
          </w:p>
        </w:tc>
        <w:tc>
          <w:tcPr>
            <w:tcW w:w="3398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დეპარტამენტის უფროსი</w:t>
            </w:r>
          </w:p>
        </w:tc>
        <w:tc>
          <w:tcPr>
            <w:tcW w:w="1783" w:type="dxa"/>
          </w:tcPr>
          <w:p w:rsidR="00DD6215" w:rsidRDefault="004D5129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3</w:t>
            </w:r>
          </w:p>
        </w:tc>
        <w:tc>
          <w:tcPr>
            <w:tcW w:w="1783" w:type="dxa"/>
          </w:tcPr>
          <w:p w:rsidR="00DD6215" w:rsidRDefault="00577AD9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:rsidR="00DD6215" w:rsidRPr="00C06788" w:rsidRDefault="004D5129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3</w:t>
            </w:r>
          </w:p>
        </w:tc>
      </w:tr>
      <w:tr w:rsidR="00DD6215" w:rsidTr="00DD6215">
        <w:tc>
          <w:tcPr>
            <w:tcW w:w="603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4</w:t>
            </w:r>
          </w:p>
        </w:tc>
        <w:tc>
          <w:tcPr>
            <w:tcW w:w="3398" w:type="dxa"/>
          </w:tcPr>
          <w:p w:rsidR="00DD6215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მთავარი სპეციალისტი</w:t>
            </w:r>
          </w:p>
        </w:tc>
        <w:tc>
          <w:tcPr>
            <w:tcW w:w="1783" w:type="dxa"/>
          </w:tcPr>
          <w:p w:rsidR="00DD6215" w:rsidRDefault="00397282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:rsidR="00DD6215" w:rsidRDefault="00790BA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:rsidR="00DD6215" w:rsidRPr="008E1D74" w:rsidRDefault="00397282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</w:t>
            </w:r>
          </w:p>
        </w:tc>
      </w:tr>
      <w:tr w:rsidR="00DD6215" w:rsidTr="00DD6215">
        <w:tc>
          <w:tcPr>
            <w:tcW w:w="603" w:type="dxa"/>
          </w:tcPr>
          <w:p w:rsidR="00DD6215" w:rsidRPr="00577AD9" w:rsidRDefault="00577AD9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  <w:lang w:val="en-US"/>
              </w:rPr>
              <w:t>5</w:t>
            </w:r>
          </w:p>
        </w:tc>
        <w:tc>
          <w:tcPr>
            <w:tcW w:w="3398" w:type="dxa"/>
          </w:tcPr>
          <w:p w:rsidR="00DD6215" w:rsidRDefault="00285FAF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შრომითი ხელშეკრულებით დასაქმებული</w:t>
            </w:r>
            <w:r w:rsidR="00DD6215"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 xml:space="preserve"> თანამშრომლები</w:t>
            </w:r>
          </w:p>
        </w:tc>
        <w:tc>
          <w:tcPr>
            <w:tcW w:w="1783" w:type="dxa"/>
          </w:tcPr>
          <w:p w:rsidR="00DD6215" w:rsidRPr="00C06788" w:rsidRDefault="00C63D88" w:rsidP="00B5542D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18</w:t>
            </w:r>
          </w:p>
        </w:tc>
        <w:tc>
          <w:tcPr>
            <w:tcW w:w="1783" w:type="dxa"/>
          </w:tcPr>
          <w:p w:rsidR="00DD6215" w:rsidRDefault="00C63D8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8</w:t>
            </w:r>
          </w:p>
        </w:tc>
        <w:tc>
          <w:tcPr>
            <w:tcW w:w="1783" w:type="dxa"/>
          </w:tcPr>
          <w:p w:rsidR="00DD6215" w:rsidRDefault="00C63D88" w:rsidP="00B5542D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26</w:t>
            </w:r>
          </w:p>
        </w:tc>
      </w:tr>
      <w:tr w:rsidR="001D391B" w:rsidTr="00B5542D">
        <w:trPr>
          <w:trHeight w:val="505"/>
        </w:trPr>
        <w:tc>
          <w:tcPr>
            <w:tcW w:w="603" w:type="dxa"/>
          </w:tcPr>
          <w:p w:rsidR="001D391B" w:rsidRDefault="001D391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</w:p>
        </w:tc>
        <w:tc>
          <w:tcPr>
            <w:tcW w:w="3398" w:type="dxa"/>
          </w:tcPr>
          <w:p w:rsidR="001D391B" w:rsidRDefault="001D391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სულ:</w:t>
            </w:r>
          </w:p>
        </w:tc>
        <w:tc>
          <w:tcPr>
            <w:tcW w:w="1783" w:type="dxa"/>
          </w:tcPr>
          <w:p w:rsidR="001D391B" w:rsidRDefault="00B83409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2</w:t>
            </w:r>
            <w:r w:rsidR="008E1D74"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3</w:t>
            </w:r>
          </w:p>
        </w:tc>
        <w:tc>
          <w:tcPr>
            <w:tcW w:w="1783" w:type="dxa"/>
          </w:tcPr>
          <w:p w:rsidR="001D391B" w:rsidRDefault="00C63D8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9</w:t>
            </w:r>
          </w:p>
        </w:tc>
        <w:tc>
          <w:tcPr>
            <w:tcW w:w="1783" w:type="dxa"/>
          </w:tcPr>
          <w:p w:rsidR="001D391B" w:rsidRDefault="00C63D8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</w:pPr>
            <w:r>
              <w:rPr>
                <w:rFonts w:ascii="Sylfaen" w:hAnsi="Sylfaen"/>
                <w:b/>
                <w:color w:val="1F497D" w:themeColor="text2"/>
                <w:sz w:val="21"/>
                <w:szCs w:val="21"/>
              </w:rPr>
              <w:t>31</w:t>
            </w:r>
            <w:bookmarkStart w:id="0" w:name="_GoBack"/>
            <w:bookmarkEnd w:id="0"/>
          </w:p>
        </w:tc>
      </w:tr>
    </w:tbl>
    <w:p w:rsidR="00DD6215" w:rsidRPr="00DD6215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  <w:color w:val="1F497D" w:themeColor="text2"/>
          <w:sz w:val="21"/>
          <w:szCs w:val="21"/>
        </w:rPr>
      </w:pPr>
    </w:p>
    <w:p w:rsidR="000073D1" w:rsidRDefault="00C63D88"/>
    <w:sectPr w:rsidR="00007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">
    <w:altName w:val="Cambria"/>
    <w:panose1 w:val="00000000000000000000"/>
    <w:charset w:val="00"/>
    <w:family w:val="roman"/>
    <w:notTrueType/>
    <w:pitch w:val="default"/>
  </w:font>
  <w:font w:name="Sylfaen_PDF_Subse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A72"/>
    <w:multiLevelType w:val="hybridMultilevel"/>
    <w:tmpl w:val="67E407BA"/>
    <w:lvl w:ilvl="0" w:tplc="524A4FC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B46AD"/>
    <w:multiLevelType w:val="hybridMultilevel"/>
    <w:tmpl w:val="1CCAB93C"/>
    <w:lvl w:ilvl="0" w:tplc="B9849A32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F9"/>
    <w:rsid w:val="0013773C"/>
    <w:rsid w:val="00165114"/>
    <w:rsid w:val="001D391B"/>
    <w:rsid w:val="001F1EDF"/>
    <w:rsid w:val="00284FE5"/>
    <w:rsid w:val="00285FAF"/>
    <w:rsid w:val="00397282"/>
    <w:rsid w:val="0040604C"/>
    <w:rsid w:val="00430F64"/>
    <w:rsid w:val="004A7A51"/>
    <w:rsid w:val="004D5129"/>
    <w:rsid w:val="00577AD9"/>
    <w:rsid w:val="007219DF"/>
    <w:rsid w:val="00790BA5"/>
    <w:rsid w:val="008432F9"/>
    <w:rsid w:val="008D76E2"/>
    <w:rsid w:val="008E1D74"/>
    <w:rsid w:val="009319C7"/>
    <w:rsid w:val="009C6A0A"/>
    <w:rsid w:val="009E2641"/>
    <w:rsid w:val="00B2033F"/>
    <w:rsid w:val="00B5542D"/>
    <w:rsid w:val="00B83409"/>
    <w:rsid w:val="00BE4B26"/>
    <w:rsid w:val="00C06788"/>
    <w:rsid w:val="00C63D88"/>
    <w:rsid w:val="00CE6DBE"/>
    <w:rsid w:val="00D00835"/>
    <w:rsid w:val="00D43442"/>
    <w:rsid w:val="00D57D36"/>
    <w:rsid w:val="00D63DE1"/>
    <w:rsid w:val="00DD6215"/>
    <w:rsid w:val="00E620EB"/>
    <w:rsid w:val="00EA370B"/>
    <w:rsid w:val="00ED3A43"/>
    <w:rsid w:val="00F17CCB"/>
    <w:rsid w:val="00F21266"/>
    <w:rsid w:val="00F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31CB"/>
  <w15:chartTrackingRefBased/>
  <w15:docId w15:val="{245BC125-4F04-4EA0-965E-3E65F74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Strong">
    <w:name w:val="Strong"/>
    <w:basedOn w:val="DefaultParagraphFont"/>
    <w:uiPriority w:val="22"/>
    <w:qFormat/>
    <w:rsid w:val="008D76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76E2"/>
    <w:rPr>
      <w:color w:val="0000FF"/>
      <w:u w:val="single"/>
    </w:rPr>
  </w:style>
  <w:style w:type="table" w:styleId="TableGrid">
    <w:name w:val="Table Grid"/>
    <w:basedOn w:val="TableNormal"/>
    <w:uiPriority w:val="39"/>
    <w:rsid w:val="00DD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0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e/uploads/files/2017/sajaro_informacia/kadrebi/dasaqmebulta_raodenoba_3_3_2017_iv_kv.pdf" TargetMode="External"/><Relationship Id="rId5" Type="http://schemas.openxmlformats.org/officeDocument/2006/relationships/hyperlink" Target="http://www.economy.ge/uploads/sajaro_informacia/kadrebi/stajirebis_gavlis_cesi_18.06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Sanaia</dc:creator>
  <cp:keywords/>
  <dc:description/>
  <cp:lastModifiedBy>Salome Sanaia</cp:lastModifiedBy>
  <cp:revision>31</cp:revision>
  <dcterms:created xsi:type="dcterms:W3CDTF">2018-03-26T06:03:00Z</dcterms:created>
  <dcterms:modified xsi:type="dcterms:W3CDTF">2020-04-02T11:40:00Z</dcterms:modified>
</cp:coreProperties>
</file>