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  <w:sz w:val="21"/>
          <w:szCs w:val="21"/>
        </w:rPr>
      </w:pPr>
      <w:r>
        <w:rPr>
          <w:rStyle w:val="Strong"/>
          <w:rFonts w:ascii="Sylfaen" w:hAnsi="Sylfaen" w:cs="Sylfaen"/>
          <w:color w:val="003471"/>
          <w:sz w:val="21"/>
          <w:szCs w:val="21"/>
        </w:rPr>
        <w:t>საკადრო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უზრუნველყოფა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dejavu" w:hAnsi="dejavu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br/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ნორმატიული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აქტები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,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რომლებიც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განსაზღვრავს სსიპ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საქართველოს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ინოვაციების და ტექნოლოგიების სააგენტოში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კონკურსის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ჩატარების</w:t>
      </w:r>
      <w:r>
        <w:rPr>
          <w:rStyle w:val="Strong"/>
          <w:rFonts w:ascii="dejavu" w:hAnsi="dejavu"/>
          <w:color w:val="003471"/>
          <w:sz w:val="21"/>
          <w:szCs w:val="21"/>
        </w:rPr>
        <w:t xml:space="preserve"> </w:t>
      </w:r>
      <w:r>
        <w:rPr>
          <w:rStyle w:val="Strong"/>
          <w:rFonts w:ascii="Sylfaen" w:hAnsi="Sylfaen" w:cs="Sylfaen"/>
          <w:color w:val="003471"/>
          <w:sz w:val="21"/>
          <w:szCs w:val="21"/>
        </w:rPr>
        <w:t>წესს</w:t>
      </w:r>
      <w:r>
        <w:rPr>
          <w:rStyle w:val="Strong"/>
          <w:rFonts w:ascii="dejavu" w:hAnsi="dejavu"/>
          <w:color w:val="003471"/>
          <w:sz w:val="21"/>
          <w:szCs w:val="21"/>
        </w:rPr>
        <w:t>:</w:t>
      </w:r>
    </w:p>
    <w:p w:rsidR="008D76E2" w:rsidRP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t>–  </w:t>
      </w:r>
      <w:hyperlink r:id="rId4" w:tgtFrame="_blank" w:history="1"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საქართველოს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მთავრობის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2014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წლის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18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ივნისის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Cambria" w:hAnsi="Cambria" w:cs="Cambria"/>
            <w:color w:val="337AB7"/>
            <w:sz w:val="21"/>
            <w:szCs w:val="21"/>
            <w:u w:val="none"/>
          </w:rPr>
          <w:t>№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412 </w:t>
        </w:r>
        <w:r>
          <w:rPr>
            <w:rStyle w:val="Hyperlink"/>
            <w:rFonts w:ascii="Cambria" w:hAnsi="Cambria" w:cs="Cambria"/>
            <w:color w:val="337AB7"/>
            <w:sz w:val="21"/>
            <w:szCs w:val="21"/>
            <w:u w:val="none"/>
          </w:rPr>
          <w:t> 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დადგენილება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"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საჯარო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სამსახურის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შესახებ</w:t>
        </w:r>
        <w:r>
          <w:rPr>
            <w:rStyle w:val="Hyperlink"/>
            <w:rFonts w:ascii="Cambria" w:hAnsi="Cambria" w:cs="Cambria"/>
            <w:color w:val="337AB7"/>
            <w:sz w:val="21"/>
            <w:szCs w:val="21"/>
            <w:u w:val="none"/>
          </w:rPr>
          <w:t>“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საქართველოს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კანონით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გათვალისწინებული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კონკურსის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ჩატარების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წესის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დამტკიცების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შესახებ</w:t>
        </w:r>
      </w:hyperlink>
      <w:r>
        <w:rPr>
          <w:rFonts w:ascii="Sylfaen" w:hAnsi="Sylfaen"/>
          <w:color w:val="003471"/>
          <w:sz w:val="21"/>
          <w:szCs w:val="21"/>
        </w:rPr>
        <w:t>;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  <w:r>
        <w:rPr>
          <w:rFonts w:ascii="dejavu" w:hAnsi="dejavu"/>
          <w:color w:val="003471"/>
          <w:sz w:val="21"/>
          <w:szCs w:val="21"/>
        </w:rPr>
        <w:t>–  </w:t>
      </w:r>
      <w:hyperlink r:id="rId5" w:tgtFrame="_blank" w:history="1"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საქართველოს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მთავრობის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2014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წლის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18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ივნისის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Cambria" w:hAnsi="Cambria" w:cs="Cambria"/>
            <w:color w:val="337AB7"/>
            <w:sz w:val="21"/>
            <w:szCs w:val="21"/>
            <w:u w:val="none"/>
          </w:rPr>
          <w:t>№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410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დადგენილება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"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საჯარო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დაწესებულებაში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სტაჟირების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გავლის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წესისა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პირობების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შესახებ</w:t>
        </w:r>
        <w:r>
          <w:rPr>
            <w:rStyle w:val="Hyperlink"/>
            <w:rFonts w:ascii="Cambria" w:hAnsi="Cambria" w:cs="Cambria"/>
            <w:color w:val="337AB7"/>
            <w:sz w:val="21"/>
            <w:szCs w:val="21"/>
            <w:u w:val="none"/>
          </w:rPr>
          <w:t>“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სახელმწიფო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პროგრამის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დამტკიცების</w:t>
        </w:r>
        <w:r>
          <w:rPr>
            <w:rStyle w:val="Hyperlink"/>
            <w:rFonts w:ascii="dejavu" w:hAnsi="dejavu"/>
            <w:color w:val="337AB7"/>
            <w:sz w:val="21"/>
            <w:szCs w:val="21"/>
            <w:u w:val="none"/>
          </w:rPr>
          <w:t xml:space="preserve"> </w:t>
        </w:r>
        <w:r>
          <w:rPr>
            <w:rStyle w:val="Hyperlink"/>
            <w:rFonts w:ascii="Sylfaen" w:hAnsi="Sylfaen" w:cs="Sylfaen"/>
            <w:color w:val="337AB7"/>
            <w:sz w:val="21"/>
            <w:szCs w:val="21"/>
            <w:u w:val="none"/>
          </w:rPr>
          <w:t>თაობაზე</w:t>
        </w:r>
      </w:hyperlink>
      <w:r>
        <w:rPr>
          <w:rFonts w:ascii="Sylfaen" w:hAnsi="Sylfaen"/>
          <w:color w:val="003471"/>
          <w:sz w:val="21"/>
          <w:szCs w:val="21"/>
        </w:rPr>
        <w:t>.</w:t>
      </w:r>
    </w:p>
    <w:p w:rsidR="008D76E2" w:rsidRDefault="008D76E2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color w:val="003471"/>
          <w:sz w:val="21"/>
          <w:szCs w:val="21"/>
        </w:rPr>
      </w:pPr>
    </w:p>
    <w:p w:rsidR="008D76E2" w:rsidRDefault="00790BA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hyperlink r:id="rId6" w:history="1"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სსიპ საქართველოს ინოვაციების და ტექნოლოგიბეის სააგენტოში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დასაქმებულ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პირთა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ოდენობა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გენდერულ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ჭრილში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 - 2018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წ</w:t>
        </w:r>
        <w:r w:rsidR="00577AD9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 xml:space="preserve">. (II </w:t>
        </w:r>
        <w:r w:rsidR="008D76E2" w:rsidRPr="00DD6215">
          <w:rPr>
            <w:rStyle w:val="Hyperlink"/>
            <w:rFonts w:ascii="Sylfaen" w:hAnsi="Sylfaen" w:cs="Sylfaen"/>
            <w:b/>
            <w:color w:val="1F497D" w:themeColor="text2"/>
            <w:sz w:val="21"/>
            <w:szCs w:val="21"/>
            <w:u w:val="none"/>
            <w:shd w:val="clear" w:color="auto" w:fill="FFFFFF"/>
          </w:rPr>
          <w:t>კვარტალი</w:t>
        </w:r>
        <w:r w:rsidR="008D76E2" w:rsidRPr="00DD6215">
          <w:rPr>
            <w:rStyle w:val="Hyperlink"/>
            <w:rFonts w:ascii="dejavu" w:hAnsi="dejavu"/>
            <w:b/>
            <w:color w:val="1F497D" w:themeColor="text2"/>
            <w:sz w:val="21"/>
            <w:szCs w:val="21"/>
            <w:u w:val="none"/>
            <w:shd w:val="clear" w:color="auto" w:fill="FFFFFF"/>
          </w:rPr>
          <w:t>)</w:t>
        </w:r>
      </w:hyperlink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</w:p>
    <w:p w:rsid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</w:rPr>
      </w:pPr>
      <w:r>
        <w:rPr>
          <w:rFonts w:ascii="Sylfaen" w:hAnsi="Sylfaen"/>
          <w:b/>
          <w:color w:val="1F497D" w:themeColor="text2"/>
        </w:rPr>
        <w:t xml:space="preserve">                                                                                 დასაქმებულ პირთა ოდენობა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398"/>
        <w:gridCol w:w="1783"/>
        <w:gridCol w:w="1783"/>
        <w:gridCol w:w="1783"/>
      </w:tblGrid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#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თანამდებობების ჩამონათვალი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ქალი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კაცი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tabs>
                <w:tab w:val="center" w:pos="783"/>
              </w:tabs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თავმჯდომარის მოადგილე</w:t>
            </w:r>
          </w:p>
        </w:tc>
        <w:tc>
          <w:tcPr>
            <w:tcW w:w="1783" w:type="dxa"/>
          </w:tcPr>
          <w:p w:rsidR="00DD6215" w:rsidRDefault="00E620E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დეპარტამენტის უფროსი</w:t>
            </w:r>
          </w:p>
        </w:tc>
        <w:tc>
          <w:tcPr>
            <w:tcW w:w="178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1783" w:type="dxa"/>
          </w:tcPr>
          <w:p w:rsidR="00DD6215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2</w:t>
            </w:r>
          </w:p>
        </w:tc>
      </w:tr>
      <w:tr w:rsidR="00DD6215" w:rsidTr="00DD6215">
        <w:tc>
          <w:tcPr>
            <w:tcW w:w="603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4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მთავარი სპეციალისტი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-</w:t>
            </w:r>
          </w:p>
        </w:tc>
        <w:tc>
          <w:tcPr>
            <w:tcW w:w="1783" w:type="dxa"/>
          </w:tcPr>
          <w:p w:rsidR="00DD6215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</w:p>
        </w:tc>
      </w:tr>
      <w:tr w:rsidR="00DD6215" w:rsidTr="00DD6215">
        <w:tc>
          <w:tcPr>
            <w:tcW w:w="603" w:type="dxa"/>
          </w:tcPr>
          <w:p w:rsidR="00DD6215" w:rsidRPr="00577AD9" w:rsidRDefault="00577AD9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  <w:lang w:val="en-US"/>
              </w:rPr>
              <w:t>5</w:t>
            </w:r>
          </w:p>
        </w:tc>
        <w:tc>
          <w:tcPr>
            <w:tcW w:w="3398" w:type="dxa"/>
          </w:tcPr>
          <w:p w:rsidR="00DD6215" w:rsidRDefault="00DD621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შტატგარეშე თანამშრომლები</w:t>
            </w:r>
          </w:p>
        </w:tc>
        <w:tc>
          <w:tcPr>
            <w:tcW w:w="1783" w:type="dxa"/>
          </w:tcPr>
          <w:p w:rsidR="00DD6215" w:rsidRDefault="00CE6DBE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</w:t>
            </w:r>
            <w:r w:rsidR="007219DF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9</w:t>
            </w:r>
          </w:p>
        </w:tc>
        <w:tc>
          <w:tcPr>
            <w:tcW w:w="1783" w:type="dxa"/>
          </w:tcPr>
          <w:p w:rsidR="00DD6215" w:rsidRDefault="00D63DE1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9</w:t>
            </w:r>
          </w:p>
        </w:tc>
        <w:tc>
          <w:tcPr>
            <w:tcW w:w="1783" w:type="dxa"/>
          </w:tcPr>
          <w:p w:rsidR="00DD6215" w:rsidRDefault="00CE6DBE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</w:t>
            </w:r>
            <w:r w:rsidR="007219DF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8</w:t>
            </w:r>
          </w:p>
        </w:tc>
      </w:tr>
      <w:tr w:rsidR="001D391B" w:rsidTr="00DD6215">
        <w:tc>
          <w:tcPr>
            <w:tcW w:w="60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</w:p>
        </w:tc>
        <w:tc>
          <w:tcPr>
            <w:tcW w:w="3398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სულ:</w:t>
            </w:r>
          </w:p>
        </w:tc>
        <w:tc>
          <w:tcPr>
            <w:tcW w:w="1783" w:type="dxa"/>
          </w:tcPr>
          <w:p w:rsidR="001D391B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23</w:t>
            </w:r>
          </w:p>
        </w:tc>
        <w:tc>
          <w:tcPr>
            <w:tcW w:w="1783" w:type="dxa"/>
          </w:tcPr>
          <w:p w:rsidR="001D391B" w:rsidRDefault="00790BA5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10</w:t>
            </w:r>
          </w:p>
        </w:tc>
        <w:tc>
          <w:tcPr>
            <w:tcW w:w="1783" w:type="dxa"/>
          </w:tcPr>
          <w:p w:rsidR="001D391B" w:rsidRDefault="001D391B" w:rsidP="00D57D36">
            <w:pPr>
              <w:pStyle w:val="NormalWeb"/>
              <w:spacing w:before="0" w:beforeAutospacing="0" w:after="150" w:afterAutospacing="0"/>
              <w:jc w:val="center"/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</w:pPr>
            <w:r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r w:rsidR="00790BA5">
              <w:rPr>
                <w:rFonts w:ascii="Sylfaen" w:hAnsi="Sylfaen"/>
                <w:b/>
                <w:color w:val="1F497D" w:themeColor="text2"/>
                <w:sz w:val="21"/>
                <w:szCs w:val="21"/>
              </w:rPr>
              <w:t>3</w:t>
            </w:r>
            <w:bookmarkStart w:id="0" w:name="_GoBack"/>
            <w:bookmarkEnd w:id="0"/>
          </w:p>
        </w:tc>
      </w:tr>
    </w:tbl>
    <w:p w:rsidR="00DD6215" w:rsidRPr="00DD6215" w:rsidRDefault="00DD6215" w:rsidP="008D76E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ylfaen" w:hAnsi="Sylfaen"/>
          <w:b/>
          <w:color w:val="1F497D" w:themeColor="text2"/>
          <w:sz w:val="21"/>
          <w:szCs w:val="21"/>
        </w:rPr>
      </w:pPr>
    </w:p>
    <w:p w:rsidR="000073D1" w:rsidRDefault="00790BA5"/>
    <w:sectPr w:rsidR="000073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F9"/>
    <w:rsid w:val="001D391B"/>
    <w:rsid w:val="0040604C"/>
    <w:rsid w:val="00577AD9"/>
    <w:rsid w:val="007219DF"/>
    <w:rsid w:val="00790BA5"/>
    <w:rsid w:val="008432F9"/>
    <w:rsid w:val="008D76E2"/>
    <w:rsid w:val="009319C7"/>
    <w:rsid w:val="009C6A0A"/>
    <w:rsid w:val="00B2033F"/>
    <w:rsid w:val="00BE4B26"/>
    <w:rsid w:val="00CE6DBE"/>
    <w:rsid w:val="00D43442"/>
    <w:rsid w:val="00D57D36"/>
    <w:rsid w:val="00D63DE1"/>
    <w:rsid w:val="00DD6215"/>
    <w:rsid w:val="00E620EB"/>
    <w:rsid w:val="00E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746E"/>
  <w15:chartTrackingRefBased/>
  <w15:docId w15:val="{245BC125-4F04-4EA0-965E-3E65F74D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Strong">
    <w:name w:val="Strong"/>
    <w:basedOn w:val="DefaultParagraphFont"/>
    <w:uiPriority w:val="22"/>
    <w:qFormat/>
    <w:rsid w:val="008D76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76E2"/>
    <w:rPr>
      <w:color w:val="0000FF"/>
      <w:u w:val="single"/>
    </w:rPr>
  </w:style>
  <w:style w:type="table" w:styleId="TableGrid">
    <w:name w:val="Table Grid"/>
    <w:basedOn w:val="TableNormal"/>
    <w:uiPriority w:val="39"/>
    <w:rsid w:val="00DD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nomy.ge/uploads/files/2017/sajaro_informacia/kadrebi/dasaqmebulta_raodenoba_3_3_2017_iv_kv.pdf" TargetMode="External"/><Relationship Id="rId5" Type="http://schemas.openxmlformats.org/officeDocument/2006/relationships/hyperlink" Target="http://www.economy.ge/uploads/sajaro_informacia/kadrebi/stajirebis_gavlis_cesi_18.06.2014.pdf" TargetMode="External"/><Relationship Id="rId4" Type="http://schemas.openxmlformats.org/officeDocument/2006/relationships/hyperlink" Target="http://www.economy.ge/uploads/sajaro_informacia/kadrebi/konkursis_chatarebis_cesi_18.06.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Sanaia</dc:creator>
  <cp:keywords/>
  <dc:description/>
  <cp:lastModifiedBy>Salome Sanaia</cp:lastModifiedBy>
  <cp:revision>11</cp:revision>
  <dcterms:created xsi:type="dcterms:W3CDTF">2018-03-26T06:03:00Z</dcterms:created>
  <dcterms:modified xsi:type="dcterms:W3CDTF">2018-06-27T12:02:00Z</dcterms:modified>
</cp:coreProperties>
</file>